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5C" w:rsidRDefault="005F35D1">
      <w:pPr>
        <w:spacing w:after="142" w:line="259" w:lineRule="auto"/>
        <w:ind w:left="0" w:firstLine="0"/>
      </w:pPr>
      <w:r>
        <w:rPr>
          <w:b/>
          <w:i/>
          <w:sz w:val="24"/>
        </w:rPr>
        <w:t>Was ändert sich für Erwerbslose und Mens</w:t>
      </w:r>
      <w:r w:rsidR="0002455A">
        <w:rPr>
          <w:b/>
          <w:i/>
          <w:sz w:val="24"/>
        </w:rPr>
        <w:t>chen mit wenig Geld zum 1.1.2025</w:t>
      </w:r>
      <w:r w:rsidR="00287CC0">
        <w:rPr>
          <w:b/>
          <w:i/>
          <w:sz w:val="24"/>
        </w:rPr>
        <w:t>?</w:t>
      </w:r>
    </w:p>
    <w:p w:rsidR="00CA645C" w:rsidRDefault="005F35D1">
      <w:pPr>
        <w:spacing w:after="159" w:line="259" w:lineRule="auto"/>
        <w:ind w:left="-5"/>
      </w:pPr>
      <w:r>
        <w:rPr>
          <w:b/>
        </w:rPr>
        <w:t>1.) Die</w:t>
      </w:r>
      <w:r w:rsidR="00575B39">
        <w:rPr>
          <w:b/>
        </w:rPr>
        <w:t xml:space="preserve"> Regelsätze werden zum 1.1.2025 NICHT erhöht</w:t>
      </w:r>
      <w:r>
        <w:rPr>
          <w:b/>
        </w:rPr>
        <w:t xml:space="preserve">: </w:t>
      </w:r>
    </w:p>
    <w:p w:rsidR="00CA645C" w:rsidRDefault="005F35D1">
      <w:pPr>
        <w:ind w:left="-5"/>
      </w:pPr>
      <w:r>
        <w:t xml:space="preserve">Wer Anspruch </w:t>
      </w:r>
      <w:r w:rsidR="00575B39">
        <w:t xml:space="preserve">auf </w:t>
      </w:r>
      <w:r w:rsidR="00C37349">
        <w:t>Bürgergeld</w:t>
      </w:r>
      <w:r>
        <w:t xml:space="preserve"> nach dem SGB II („Hartz IV“), Sozialhilfe oder Grundsicherung nach dem SGB</w:t>
      </w:r>
      <w:r w:rsidR="00575B39">
        <w:t xml:space="preserve"> XII hat, bek</w:t>
      </w:r>
      <w:r w:rsidR="000D08F1">
        <w:t xml:space="preserve">ommt ab Januar 2025 trotz des </w:t>
      </w:r>
      <w:r w:rsidR="00C37349">
        <w:t xml:space="preserve">Preisanstiegs </w:t>
      </w:r>
      <w:r w:rsidR="000D08F1">
        <w:t xml:space="preserve">in </w:t>
      </w:r>
      <w:r w:rsidR="00C37349">
        <w:t>der letzten Zeit</w:t>
      </w:r>
      <w:r>
        <w:t xml:space="preserve"> </w:t>
      </w:r>
      <w:r w:rsidR="00575B39">
        <w:t xml:space="preserve">nicht </w:t>
      </w:r>
      <w:r>
        <w:t>mehr Geld. Allein</w:t>
      </w:r>
      <w:r w:rsidR="00C37349">
        <w:t>stehende erhalten</w:t>
      </w:r>
      <w:r w:rsidR="000D08F1">
        <w:t xml:space="preserve"> daher</w:t>
      </w:r>
      <w:r w:rsidR="00575B39">
        <w:t xml:space="preserve"> </w:t>
      </w:r>
      <w:r w:rsidR="00C37349">
        <w:t xml:space="preserve">z. B. </w:t>
      </w:r>
      <w:r w:rsidR="00575B39">
        <w:t xml:space="preserve">weiter </w:t>
      </w:r>
      <w:r w:rsidR="000D08F1">
        <w:t xml:space="preserve">563 </w:t>
      </w:r>
      <w:r w:rsidR="00575B39">
        <w:t>Euro im Monat.</w:t>
      </w:r>
      <w:r>
        <w:t xml:space="preserve"> </w:t>
      </w:r>
    </w:p>
    <w:p w:rsidR="00CA645C" w:rsidRDefault="00C37349">
      <w:pPr>
        <w:spacing w:after="10"/>
        <w:ind w:left="-5"/>
      </w:pPr>
      <w:r>
        <w:t>Das sind die für 202</w:t>
      </w:r>
      <w:r w:rsidR="00575B39">
        <w:t>5</w:t>
      </w:r>
      <w:r w:rsidR="005F35D1">
        <w:t xml:space="preserve"> </w:t>
      </w:r>
      <w:r w:rsidR="00575B39">
        <w:t xml:space="preserve">weiter </w:t>
      </w:r>
      <w:r w:rsidR="005F35D1">
        <w:t xml:space="preserve">gültigen Regelbedarfe: </w:t>
      </w:r>
    </w:p>
    <w:tbl>
      <w:tblPr>
        <w:tblStyle w:val="TableGrid"/>
        <w:tblW w:w="9064" w:type="dxa"/>
        <w:tblInd w:w="5" w:type="dxa"/>
        <w:tblCellMar>
          <w:top w:w="46" w:type="dxa"/>
          <w:left w:w="173" w:type="dxa"/>
          <w:right w:w="32" w:type="dxa"/>
        </w:tblCellMar>
        <w:tblLook w:val="04A0" w:firstRow="1" w:lastRow="0" w:firstColumn="1" w:lastColumn="0" w:noHBand="0" w:noVBand="1"/>
      </w:tblPr>
      <w:tblGrid>
        <w:gridCol w:w="4107"/>
        <w:gridCol w:w="2410"/>
        <w:gridCol w:w="2547"/>
      </w:tblGrid>
      <w:tr w:rsidR="00CA645C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7" w:firstLine="0"/>
              <w:jc w:val="center"/>
            </w:pPr>
            <w:r>
              <w:t xml:space="preserve">Alleinstehende / Alleinerziehende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5B39">
            <w:pPr>
              <w:spacing w:after="0" w:line="259" w:lineRule="auto"/>
              <w:ind w:left="0" w:right="143" w:firstLine="0"/>
              <w:jc w:val="center"/>
            </w:pPr>
            <w:r>
              <w:t>563 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1 </w:t>
            </w:r>
          </w:p>
        </w:tc>
      </w:tr>
      <w:tr w:rsidR="00CA645C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12" w:firstLine="0"/>
            </w:pPr>
            <w:r>
              <w:t xml:space="preserve">Paare je Partner / Bedarfsgemeinschaften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5B39">
            <w:pPr>
              <w:spacing w:after="0" w:line="259" w:lineRule="auto"/>
              <w:ind w:left="0" w:right="143" w:firstLine="0"/>
              <w:jc w:val="center"/>
            </w:pPr>
            <w:r>
              <w:t>506 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2 </w:t>
            </w:r>
          </w:p>
        </w:tc>
      </w:tr>
      <w:tr w:rsidR="00CA645C">
        <w:trPr>
          <w:trHeight w:val="281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</w:pPr>
            <w:r>
              <w:t xml:space="preserve">Volljährige in Einrichtungen (nach SGB XII)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5B39">
            <w:pPr>
              <w:spacing w:after="0" w:line="259" w:lineRule="auto"/>
              <w:ind w:left="0" w:right="143" w:firstLine="0"/>
              <w:jc w:val="center"/>
            </w:pPr>
            <w:r>
              <w:t>451 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3 </w:t>
            </w:r>
          </w:p>
        </w:tc>
      </w:tr>
      <w:tr w:rsidR="00CA645C">
        <w:trPr>
          <w:trHeight w:val="54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51" w:firstLine="0"/>
              <w:jc w:val="center"/>
            </w:pPr>
            <w:r>
              <w:t xml:space="preserve">Nicht erwerbstätige Erwachsene unter      25 Jahren im Haushalt der Eltern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5B39">
            <w:pPr>
              <w:spacing w:after="0" w:line="259" w:lineRule="auto"/>
              <w:ind w:left="0" w:right="143" w:firstLine="0"/>
              <w:jc w:val="center"/>
            </w:pPr>
            <w:r>
              <w:t>451 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3 </w:t>
            </w:r>
          </w:p>
        </w:tc>
      </w:tr>
      <w:tr w:rsidR="00CA645C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7" w:firstLine="0"/>
              <w:jc w:val="center"/>
            </w:pPr>
            <w:r>
              <w:t xml:space="preserve">Jugendliche von 14 bis 17 Jahren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5B39">
            <w:pPr>
              <w:spacing w:after="0" w:line="259" w:lineRule="auto"/>
              <w:ind w:left="0" w:right="141" w:firstLine="0"/>
              <w:jc w:val="center"/>
            </w:pPr>
            <w:r>
              <w:t>471 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4 </w:t>
            </w:r>
          </w:p>
        </w:tc>
      </w:tr>
      <w:tr w:rsidR="00CA645C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40" w:firstLine="0"/>
              <w:jc w:val="center"/>
            </w:pPr>
            <w:r>
              <w:t xml:space="preserve">Kinder von 6 bis 13 Jahren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5B39">
            <w:pPr>
              <w:spacing w:after="0" w:line="259" w:lineRule="auto"/>
              <w:ind w:left="0" w:right="143" w:firstLine="0"/>
              <w:jc w:val="center"/>
            </w:pPr>
            <w:r>
              <w:t>390 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5 </w:t>
            </w:r>
          </w:p>
        </w:tc>
      </w:tr>
      <w:tr w:rsidR="00CA645C">
        <w:trPr>
          <w:trHeight w:val="27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5" w:firstLine="0"/>
              <w:jc w:val="center"/>
            </w:pPr>
            <w:r>
              <w:t xml:space="preserve">Kinder von 0 bis 5 Jahren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C37349" w:rsidP="00C37349">
            <w:pPr>
              <w:spacing w:after="0" w:line="259" w:lineRule="auto"/>
              <w:ind w:left="0" w:right="142" w:firstLine="0"/>
              <w:jc w:val="center"/>
            </w:pPr>
            <w:r>
              <w:t xml:space="preserve">357 </w:t>
            </w:r>
            <w:r w:rsidR="00575B39">
              <w:t>Euro (+ 0</w:t>
            </w:r>
            <w:r w:rsidR="005F35D1">
              <w:t xml:space="preserve"> Euro)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138" w:firstLine="0"/>
              <w:jc w:val="center"/>
            </w:pPr>
            <w:r>
              <w:t xml:space="preserve">Regelbedarfsstufe 6 </w:t>
            </w:r>
          </w:p>
        </w:tc>
      </w:tr>
    </w:tbl>
    <w:p w:rsidR="00CA645C" w:rsidRPr="005724EB" w:rsidRDefault="005F35D1">
      <w:pPr>
        <w:spacing w:after="158" w:line="259" w:lineRule="auto"/>
        <w:ind w:left="0" w:firstLine="0"/>
        <w:rPr>
          <w:sz w:val="10"/>
          <w:szCs w:val="10"/>
        </w:rPr>
      </w:pPr>
      <w:r>
        <w:t xml:space="preserve"> </w:t>
      </w:r>
    </w:p>
    <w:p w:rsidR="00575B39" w:rsidRPr="00BE3744" w:rsidRDefault="00575B39" w:rsidP="00575B39">
      <w:pPr>
        <w:spacing w:after="1" w:line="258" w:lineRule="auto"/>
        <w:ind w:left="-5"/>
        <w:rPr>
          <w:color w:val="0070C0"/>
        </w:rPr>
      </w:pPr>
      <w:r w:rsidRPr="00BE3744">
        <w:rPr>
          <w:color w:val="0070C0"/>
        </w:rPr>
        <w:t>Die Regelsätze steigen nicht, weil der Mechanismus, mit dem zurzeit die Fortschreibung der Regelsätze ermittelt wird, nicht in der Lage ist, die steigende</w:t>
      </w:r>
      <w:r w:rsidR="008E66BE" w:rsidRPr="00BE3744">
        <w:rPr>
          <w:color w:val="0070C0"/>
        </w:rPr>
        <w:t>n</w:t>
      </w:r>
      <w:r w:rsidRPr="00BE3744">
        <w:rPr>
          <w:color w:val="0070C0"/>
        </w:rPr>
        <w:t xml:space="preserve"> Preise </w:t>
      </w:r>
      <w:r w:rsidR="008E66BE" w:rsidRPr="00BE3744">
        <w:rPr>
          <w:color w:val="0070C0"/>
        </w:rPr>
        <w:t xml:space="preserve">für Waren und Dienstleistungen zeitnah zu berücksichtigen. Dieser Mechanismus muss daher </w:t>
      </w:r>
      <w:r w:rsidRPr="00BE3744">
        <w:rPr>
          <w:color w:val="0070C0"/>
        </w:rPr>
        <w:t>dringend überarbeitet werden</w:t>
      </w:r>
      <w:r w:rsidR="008E66BE" w:rsidRPr="00BE3744">
        <w:rPr>
          <w:color w:val="0070C0"/>
        </w:rPr>
        <w:t>!</w:t>
      </w:r>
    </w:p>
    <w:p w:rsidR="00575B39" w:rsidRDefault="00575B39" w:rsidP="0039559C">
      <w:pPr>
        <w:spacing w:after="1" w:line="258" w:lineRule="auto"/>
        <w:ind w:left="-5"/>
        <w:rPr>
          <w:color w:val="0070C0"/>
        </w:rPr>
      </w:pPr>
    </w:p>
    <w:p w:rsidR="00CA645C" w:rsidRDefault="005F35D1" w:rsidP="0039559C">
      <w:pPr>
        <w:spacing w:after="1" w:line="258" w:lineRule="auto"/>
        <w:ind w:left="-5"/>
        <w:rPr>
          <w:color w:val="0070C0"/>
        </w:rPr>
      </w:pPr>
      <w:r>
        <w:rPr>
          <w:color w:val="0070C0"/>
        </w:rPr>
        <w:t>Nach Auffassung des Bündnisses „AufRecht bestehen“, an dem</w:t>
      </w:r>
      <w:r w:rsidR="0039559C">
        <w:rPr>
          <w:color w:val="0070C0"/>
        </w:rPr>
        <w:t xml:space="preserve"> a</w:t>
      </w:r>
      <w:r w:rsidR="008E66BE">
        <w:rPr>
          <w:color w:val="0070C0"/>
        </w:rPr>
        <w:t xml:space="preserve">uch die KOS beteiligt ist, ist </w:t>
      </w:r>
      <w:r>
        <w:rPr>
          <w:color w:val="0070C0"/>
        </w:rPr>
        <w:t>z. B. der Regelbedarf für Alleinstehende aufgrund politis</w:t>
      </w:r>
      <w:r w:rsidR="005724EB">
        <w:rPr>
          <w:color w:val="0070C0"/>
        </w:rPr>
        <w:t>ch motivi</w:t>
      </w:r>
      <w:r w:rsidR="0039559C">
        <w:rPr>
          <w:color w:val="0070C0"/>
        </w:rPr>
        <w:t xml:space="preserve">erter Kürzungen </w:t>
      </w:r>
      <w:r w:rsidR="008E66BE">
        <w:rPr>
          <w:color w:val="0070C0"/>
        </w:rPr>
        <w:t xml:space="preserve">ohnehin </w:t>
      </w:r>
      <w:r w:rsidR="0039559C">
        <w:rPr>
          <w:color w:val="0070C0"/>
        </w:rPr>
        <w:t>viel zu gering.</w:t>
      </w:r>
      <w:r w:rsidR="008E66BE">
        <w:rPr>
          <w:color w:val="0070C0"/>
        </w:rPr>
        <w:t xml:space="preserve"> D</w:t>
      </w:r>
      <w:r>
        <w:rPr>
          <w:color w:val="0070C0"/>
        </w:rPr>
        <w:t>er paritätische Wohlfahrtsverband h</w:t>
      </w:r>
      <w:r w:rsidR="0039559C">
        <w:rPr>
          <w:color w:val="0070C0"/>
        </w:rPr>
        <w:t xml:space="preserve">at </w:t>
      </w:r>
      <w:r w:rsidR="002B33BE">
        <w:rPr>
          <w:color w:val="0070C0"/>
        </w:rPr>
        <w:t xml:space="preserve">im Jahr 2024 </w:t>
      </w:r>
      <w:r>
        <w:rPr>
          <w:color w:val="0070C0"/>
        </w:rPr>
        <w:t>berechnet, dass ein armutsfester Regelbedarf für</w:t>
      </w:r>
      <w:r w:rsidR="00C37349">
        <w:rPr>
          <w:color w:val="0070C0"/>
        </w:rPr>
        <w:t xml:space="preserve"> Alleinstehende </w:t>
      </w:r>
      <w:r w:rsidR="00575B39">
        <w:rPr>
          <w:color w:val="0070C0"/>
        </w:rPr>
        <w:t>monatlich</w:t>
      </w:r>
      <w:r w:rsidR="00C37349">
        <w:rPr>
          <w:color w:val="0070C0"/>
        </w:rPr>
        <w:t xml:space="preserve"> bei 813</w:t>
      </w:r>
      <w:r>
        <w:rPr>
          <w:color w:val="0070C0"/>
        </w:rPr>
        <w:t xml:space="preserve"> Euro plus gesonderter Übernahme der Stromkosten liegen müsste.</w:t>
      </w:r>
    </w:p>
    <w:p w:rsidR="0039559C" w:rsidRPr="00C93389" w:rsidRDefault="0039559C" w:rsidP="0039559C">
      <w:pPr>
        <w:spacing w:after="1" w:line="258" w:lineRule="auto"/>
        <w:ind w:left="-5"/>
        <w:rPr>
          <w:color w:val="auto"/>
        </w:rPr>
      </w:pPr>
    </w:p>
    <w:p w:rsidR="00CA645C" w:rsidRDefault="005F35D1" w:rsidP="005724EB">
      <w:pPr>
        <w:spacing w:after="158" w:line="259" w:lineRule="auto"/>
        <w:ind w:left="0" w:firstLine="0"/>
      </w:pPr>
      <w:r>
        <w:rPr>
          <w:color w:val="0070C0"/>
        </w:rPr>
        <w:t xml:space="preserve"> </w:t>
      </w:r>
      <w:r w:rsidR="00575B39">
        <w:rPr>
          <w:b/>
        </w:rPr>
        <w:t xml:space="preserve">2.) </w:t>
      </w:r>
      <w:r>
        <w:rPr>
          <w:b/>
        </w:rPr>
        <w:t xml:space="preserve">Ausgewählte wichtige Mehrbedarfszuschläge SGB II/ XII, die </w:t>
      </w:r>
      <w:r w:rsidR="009F545D">
        <w:rPr>
          <w:b/>
        </w:rPr>
        <w:t>a</w:t>
      </w:r>
      <w:r w:rsidR="005724EB">
        <w:rPr>
          <w:b/>
        </w:rPr>
        <w:t>b dem 1.1.2024</w:t>
      </w:r>
      <w:r>
        <w:rPr>
          <w:b/>
        </w:rPr>
        <w:t xml:space="preserve"> </w:t>
      </w:r>
      <w:r w:rsidR="009F545D">
        <w:rPr>
          <w:b/>
        </w:rPr>
        <w:t xml:space="preserve">gelten und </w:t>
      </w:r>
      <w:r w:rsidR="00BE3744">
        <w:rPr>
          <w:b/>
        </w:rPr>
        <w:t xml:space="preserve">in </w:t>
      </w:r>
      <w:r w:rsidR="009F545D">
        <w:rPr>
          <w:b/>
        </w:rPr>
        <w:t>2025 nicht erhöht werden:</w:t>
      </w: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6" w:type="dxa"/>
          <w:left w:w="118" w:type="dxa"/>
          <w:right w:w="65" w:type="dxa"/>
        </w:tblCellMar>
        <w:tblLook w:val="04A0" w:firstRow="1" w:lastRow="0" w:firstColumn="1" w:lastColumn="0" w:noHBand="0" w:noVBand="1"/>
      </w:tblPr>
      <w:tblGrid>
        <w:gridCol w:w="3682"/>
        <w:gridCol w:w="2360"/>
        <w:gridCol w:w="3022"/>
      </w:tblGrid>
      <w:tr w:rsidR="00CA645C">
        <w:trPr>
          <w:trHeight w:val="8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In Prozent vom persönlichen Regelsatz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 w:rsidP="005724EB">
            <w:pPr>
              <w:spacing w:after="0" w:line="239" w:lineRule="auto"/>
              <w:ind w:left="0" w:firstLine="0"/>
              <w:jc w:val="center"/>
            </w:pPr>
            <w:r>
              <w:t>Bei einem Regelsatz fü</w:t>
            </w:r>
            <w:r w:rsidR="005724EB">
              <w:t>r Alleinstehende in Höhe von 563</w:t>
            </w:r>
            <w:r w:rsidR="00BE3744">
              <w:t xml:space="preserve"> Euro</w:t>
            </w:r>
            <w:r>
              <w:t xml:space="preserve"> sind das </w:t>
            </w:r>
          </w:p>
        </w:tc>
      </w:tr>
      <w:tr w:rsidR="00CA645C">
        <w:trPr>
          <w:trHeight w:val="8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Schwangere ab 13. Schwangerschaftswoche (bis Ende des Monats der Entbindung)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CA645C" w:rsidRDefault="005F35D1">
            <w:pPr>
              <w:spacing w:after="0" w:line="259" w:lineRule="auto"/>
              <w:ind w:left="0" w:right="54" w:firstLine="0"/>
              <w:jc w:val="center"/>
            </w:pPr>
            <w:r>
              <w:t xml:space="preserve">17%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CA645C" w:rsidRDefault="005724EB">
            <w:pPr>
              <w:spacing w:after="0" w:line="259" w:lineRule="auto"/>
              <w:ind w:left="0" w:right="48" w:firstLine="0"/>
              <w:jc w:val="center"/>
            </w:pPr>
            <w:r>
              <w:t>95,71</w:t>
            </w:r>
            <w:r w:rsidR="005F35D1">
              <w:t xml:space="preserve"> Euro </w:t>
            </w:r>
          </w:p>
        </w:tc>
      </w:tr>
      <w:tr w:rsidR="00CA645C">
        <w:trPr>
          <w:trHeight w:val="8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</w:pPr>
            <w:r>
              <w:t xml:space="preserve">Alleinerziehende mit einem Kind unter </w:t>
            </w:r>
          </w:p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7 Jahren oder mit zwei oder drei Kindern unter 16 Jahren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CA645C" w:rsidRDefault="005F35D1">
            <w:pPr>
              <w:spacing w:after="0" w:line="259" w:lineRule="auto"/>
              <w:ind w:left="0" w:right="54" w:firstLine="0"/>
              <w:jc w:val="center"/>
            </w:pPr>
            <w:r>
              <w:t xml:space="preserve">36% </w:t>
            </w:r>
          </w:p>
          <w:p w:rsidR="00CA645C" w:rsidRDefault="005F35D1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CA645C" w:rsidRDefault="005724EB">
            <w:pPr>
              <w:spacing w:after="0" w:line="259" w:lineRule="auto"/>
              <w:ind w:left="0" w:right="47" w:firstLine="0"/>
              <w:jc w:val="center"/>
            </w:pPr>
            <w:r>
              <w:t>202,68</w:t>
            </w:r>
            <w:r w:rsidR="005F35D1">
              <w:t xml:space="preserve"> Euro </w:t>
            </w:r>
          </w:p>
        </w:tc>
      </w:tr>
      <w:tr w:rsidR="00CA645C">
        <w:trPr>
          <w:trHeight w:val="54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47" w:firstLine="0"/>
              <w:jc w:val="center"/>
            </w:pPr>
            <w:r>
              <w:t xml:space="preserve">Alleinerziehende mit mehr als drei </w:t>
            </w:r>
          </w:p>
          <w:p w:rsidR="00CA645C" w:rsidRDefault="005F35D1">
            <w:pPr>
              <w:spacing w:after="0" w:line="259" w:lineRule="auto"/>
              <w:ind w:left="0" w:right="51" w:firstLine="0"/>
              <w:jc w:val="center"/>
            </w:pPr>
            <w:r>
              <w:t xml:space="preserve">Kindern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57" w:firstLine="0"/>
              <w:jc w:val="center"/>
            </w:pPr>
            <w:r>
              <w:t xml:space="preserve">12% je Kind,    höchstens 60%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724EB">
            <w:pPr>
              <w:spacing w:after="0" w:line="259" w:lineRule="auto"/>
              <w:ind w:left="0" w:right="49" w:firstLine="0"/>
              <w:jc w:val="center"/>
            </w:pPr>
            <w:r>
              <w:t xml:space="preserve">67,56 </w:t>
            </w:r>
            <w:r w:rsidR="005F35D1">
              <w:t xml:space="preserve">Euro je Kind </w:t>
            </w:r>
          </w:p>
          <w:p w:rsidR="00CA645C" w:rsidRDefault="005724EB">
            <w:pPr>
              <w:spacing w:after="0" w:line="259" w:lineRule="auto"/>
              <w:ind w:left="0" w:right="47" w:firstLine="0"/>
              <w:jc w:val="center"/>
            </w:pPr>
            <w:r>
              <w:t>(338</w:t>
            </w:r>
            <w:r w:rsidR="005F35D1">
              <w:t xml:space="preserve"> Euro höchstens) </w:t>
            </w:r>
          </w:p>
        </w:tc>
      </w:tr>
      <w:tr w:rsidR="00CA645C">
        <w:trPr>
          <w:trHeight w:val="547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36" w:firstLine="0"/>
            </w:pPr>
            <w:r>
              <w:t xml:space="preserve">Nicht-Erwerbsfähige mit Merkzeichen </w:t>
            </w:r>
          </w:p>
          <w:p w:rsidR="00CA645C" w:rsidRDefault="005F35D1">
            <w:pPr>
              <w:spacing w:after="0" w:line="259" w:lineRule="auto"/>
              <w:ind w:left="0" w:right="50" w:firstLine="0"/>
              <w:jc w:val="center"/>
            </w:pPr>
            <w:r>
              <w:t>„G“ oder „</w:t>
            </w:r>
            <w:proofErr w:type="spellStart"/>
            <w:r>
              <w:t>aG</w:t>
            </w:r>
            <w:proofErr w:type="spellEnd"/>
            <w:r>
              <w:t xml:space="preserve">“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CA645C" w:rsidRDefault="005F35D1">
            <w:pPr>
              <w:spacing w:after="0" w:line="259" w:lineRule="auto"/>
              <w:ind w:left="0" w:right="54" w:firstLine="0"/>
              <w:jc w:val="center"/>
            </w:pPr>
            <w:r>
              <w:t xml:space="preserve">35%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CA645C" w:rsidRDefault="005724EB">
            <w:pPr>
              <w:spacing w:after="0" w:line="259" w:lineRule="auto"/>
              <w:ind w:left="0" w:right="47" w:firstLine="0"/>
              <w:jc w:val="center"/>
            </w:pPr>
            <w:r>
              <w:t>197,05</w:t>
            </w:r>
            <w:r w:rsidR="005F35D1">
              <w:t xml:space="preserve"> Euro </w:t>
            </w:r>
          </w:p>
        </w:tc>
      </w:tr>
      <w:tr w:rsidR="00CA645C">
        <w:trPr>
          <w:trHeight w:val="81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39" w:lineRule="auto"/>
              <w:ind w:left="0" w:firstLine="0"/>
              <w:jc w:val="center"/>
            </w:pPr>
            <w:r>
              <w:t xml:space="preserve">Behinderte Leistungsberechtigte, die Leistungen zur Teilhabe am    </w:t>
            </w:r>
          </w:p>
          <w:p w:rsidR="00CA645C" w:rsidRDefault="005F35D1">
            <w:pPr>
              <w:spacing w:after="0" w:line="259" w:lineRule="auto"/>
              <w:ind w:left="0" w:right="50" w:firstLine="0"/>
              <w:jc w:val="center"/>
            </w:pPr>
            <w:r>
              <w:t xml:space="preserve">Arbeitsleben erhalten (§ 112 SGB IX)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  <w:p w:rsidR="00CA645C" w:rsidRDefault="005F35D1">
            <w:pPr>
              <w:spacing w:after="0" w:line="259" w:lineRule="auto"/>
              <w:ind w:left="0" w:right="54" w:firstLine="0"/>
              <w:jc w:val="center"/>
            </w:pPr>
            <w:r>
              <w:t xml:space="preserve">17%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5C" w:rsidRDefault="005F35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CA645C" w:rsidRDefault="005724EB">
            <w:pPr>
              <w:spacing w:after="0" w:line="259" w:lineRule="auto"/>
              <w:ind w:left="0" w:right="48" w:firstLine="0"/>
              <w:jc w:val="center"/>
            </w:pPr>
            <w:r>
              <w:t>95,71</w:t>
            </w:r>
            <w:r w:rsidR="005F35D1">
              <w:t xml:space="preserve"> Euro </w:t>
            </w:r>
          </w:p>
        </w:tc>
      </w:tr>
    </w:tbl>
    <w:p w:rsidR="00CA645C" w:rsidRPr="005724EB" w:rsidRDefault="005F35D1">
      <w:pPr>
        <w:spacing w:after="158" w:line="259" w:lineRule="auto"/>
        <w:ind w:left="0" w:firstLine="0"/>
        <w:rPr>
          <w:sz w:val="12"/>
          <w:szCs w:val="12"/>
        </w:rPr>
      </w:pPr>
      <w:r>
        <w:t xml:space="preserve"> </w:t>
      </w:r>
    </w:p>
    <w:p w:rsidR="00CA645C" w:rsidRDefault="005F35D1">
      <w:pPr>
        <w:ind w:left="-5"/>
      </w:pPr>
      <w:r>
        <w:t xml:space="preserve">(Die Auflistung der Mehrbedarfe ist nicht abschließend). </w:t>
      </w:r>
    </w:p>
    <w:p w:rsidR="000A25A7" w:rsidRDefault="000A25A7">
      <w:pPr>
        <w:ind w:left="-5"/>
      </w:pPr>
      <w:r>
        <w:lastRenderedPageBreak/>
        <w:t xml:space="preserve">3.) Der </w:t>
      </w:r>
      <w:r w:rsidRPr="000A25A7">
        <w:rPr>
          <w:b/>
          <w:color w:val="auto"/>
        </w:rPr>
        <w:t>Kindersofortzuschlag für Familien mit geringem Einkommen</w:t>
      </w:r>
      <w:r w:rsidRPr="000A25A7">
        <w:rPr>
          <w:color w:val="auto"/>
        </w:rPr>
        <w:t xml:space="preserve"> </w:t>
      </w:r>
      <w:r w:rsidR="004156F6">
        <w:t>wird allerdings</w:t>
      </w:r>
      <w:r>
        <w:t xml:space="preserve"> um fünf Euro auf nunmehr 25 Euro erhöht. Familien, die Bürgergeld oder Kinderzuschlag beziehen, bekommen somit je Kind ab Januar 2025 fünf Euro mehr je Kind.</w:t>
      </w:r>
    </w:p>
    <w:p w:rsidR="000A25A7" w:rsidRDefault="000A25A7">
      <w:pPr>
        <w:ind w:left="-5"/>
      </w:pPr>
    </w:p>
    <w:p w:rsidR="00E83EC1" w:rsidRDefault="000A25A7" w:rsidP="000D08F1">
      <w:pPr>
        <w:spacing w:after="161" w:line="259" w:lineRule="auto"/>
        <w:ind w:left="0" w:firstLine="0"/>
        <w:rPr>
          <w:b/>
        </w:rPr>
      </w:pPr>
      <w:r>
        <w:rPr>
          <w:b/>
        </w:rPr>
        <w:t>4</w:t>
      </w:r>
      <w:r w:rsidR="005F35D1">
        <w:rPr>
          <w:b/>
        </w:rPr>
        <w:t>.)</w:t>
      </w:r>
      <w:r w:rsidR="00E83EC1">
        <w:rPr>
          <w:b/>
        </w:rPr>
        <w:t xml:space="preserve"> </w:t>
      </w:r>
      <w:r w:rsidR="002C4048">
        <w:rPr>
          <w:b/>
        </w:rPr>
        <w:t xml:space="preserve">Drohende </w:t>
      </w:r>
      <w:r w:rsidR="00E83EC1">
        <w:rPr>
          <w:b/>
        </w:rPr>
        <w:t>Änderungen beim Bürgergeld</w:t>
      </w:r>
      <w:r w:rsidR="002C4048">
        <w:rPr>
          <w:b/>
        </w:rPr>
        <w:t xml:space="preserve"> im Laufe des nächsten Jahres</w:t>
      </w:r>
    </w:p>
    <w:p w:rsidR="000D08F1" w:rsidRDefault="00DE42E4" w:rsidP="00DE42E4">
      <w:pPr>
        <w:spacing w:after="159" w:line="259" w:lineRule="auto"/>
        <w:ind w:left="-5"/>
      </w:pPr>
      <w:r>
        <w:t>Es</w:t>
      </w:r>
      <w:r w:rsidRPr="00DE42E4">
        <w:t xml:space="preserve"> </w:t>
      </w:r>
      <w:r>
        <w:t xml:space="preserve">wird es zumindest in naher Zukunft nicht zu den im Herbst 2024 von der Ampel-Regierung angekündigten Verschärfungen im Bürgergeld kommen. Die Sanktionsregelungen werden also z.B. </w:t>
      </w:r>
      <w:r w:rsidR="00AA590F">
        <w:t xml:space="preserve">zunächst </w:t>
      </w:r>
      <w:r>
        <w:t>nicht</w:t>
      </w:r>
      <w:r w:rsidR="00AA590F">
        <w:t xml:space="preserve"> </w:t>
      </w:r>
      <w:r>
        <w:t xml:space="preserve">weiter ausgeweitet, </w:t>
      </w:r>
      <w:r w:rsidR="00287CC0">
        <w:t xml:space="preserve">ebenso </w:t>
      </w:r>
      <w:r>
        <w:t xml:space="preserve"> bleibt </w:t>
      </w:r>
      <w:r w:rsidR="00287CC0">
        <w:t xml:space="preserve">es z. B. </w:t>
      </w:r>
      <w:r>
        <w:t xml:space="preserve">auch bei der bisherigen Vermögensregelung. </w:t>
      </w:r>
    </w:p>
    <w:p w:rsidR="00AA590F" w:rsidRPr="00E83EC1" w:rsidRDefault="00AA590F" w:rsidP="00DE42E4">
      <w:pPr>
        <w:spacing w:after="159" w:line="259" w:lineRule="auto"/>
        <w:ind w:left="-5"/>
      </w:pPr>
      <w:r>
        <w:t>Eine neue Bundesregierung könnte aber wieder auf solche Verschärfun</w:t>
      </w:r>
      <w:r w:rsidR="001207AF">
        <w:t>gen zurückkommen. D</w:t>
      </w:r>
      <w:r>
        <w:t xml:space="preserve">ie CDU, die FDP und die AfD haben sich </w:t>
      </w:r>
      <w:r w:rsidR="000D08F1">
        <w:t xml:space="preserve">in letzter Zeit </w:t>
      </w:r>
      <w:r>
        <w:t xml:space="preserve">sogar </w:t>
      </w:r>
      <w:r w:rsidR="000D08F1">
        <w:t xml:space="preserve">für </w:t>
      </w:r>
      <w:r>
        <w:t xml:space="preserve">noch weit drastischere Verschlimmerungen </w:t>
      </w:r>
      <w:r w:rsidR="001207AF">
        <w:t xml:space="preserve">als die vorherigen Pläne der Ampelregierung </w:t>
      </w:r>
      <w:r>
        <w:t>ausgesprochen.</w:t>
      </w:r>
    </w:p>
    <w:p w:rsidR="00E83EC1" w:rsidRPr="00E83EC1" w:rsidRDefault="00E83EC1">
      <w:pPr>
        <w:spacing w:after="159" w:line="259" w:lineRule="auto"/>
        <w:ind w:left="-5"/>
      </w:pPr>
    </w:p>
    <w:p w:rsidR="00CA645C" w:rsidRDefault="000A25A7">
      <w:pPr>
        <w:spacing w:after="159" w:line="259" w:lineRule="auto"/>
        <w:ind w:left="-5"/>
      </w:pPr>
      <w:r>
        <w:rPr>
          <w:b/>
        </w:rPr>
        <w:t>5</w:t>
      </w:r>
      <w:r w:rsidR="00BA2582">
        <w:rPr>
          <w:b/>
        </w:rPr>
        <w:t>.)</w:t>
      </w:r>
      <w:r w:rsidR="005F35D1">
        <w:rPr>
          <w:b/>
        </w:rPr>
        <w:t xml:space="preserve"> Bildung und Teilhabe: </w:t>
      </w:r>
    </w:p>
    <w:p w:rsidR="00CA645C" w:rsidRDefault="005F35D1">
      <w:pPr>
        <w:ind w:left="-5"/>
      </w:pPr>
      <w:r>
        <w:t xml:space="preserve">Für Haushalte mit Kindern in Schule und Ausbildung und im Bezug von Leistungen nach dem SGB II, XII, dem Asylbewerberleistungsgesetz, von Kinderzuschlag und Wohngeld </w:t>
      </w:r>
      <w:r w:rsidR="00AA590F">
        <w:t>bleibt die Pauschale für den persönlichen Schulbedarf bei</w:t>
      </w:r>
      <w:r w:rsidR="0073061B">
        <w:t xml:space="preserve"> 195</w:t>
      </w:r>
      <w:r>
        <w:t xml:space="preserve"> Euro im Jahr</w:t>
      </w:r>
      <w:r w:rsidR="000D08F1">
        <w:t>. E</w:t>
      </w:r>
      <w:r w:rsidR="00AA590F">
        <w:t>ine Erhöhung gibt es trotz auch in diesem Bereich gestiegener Preise nicht. V</w:t>
      </w:r>
      <w:r>
        <w:t xml:space="preserve">on </w:t>
      </w:r>
      <w:r w:rsidR="00AA590F">
        <w:t xml:space="preserve">den 195 Euro </w:t>
      </w:r>
      <w:r>
        <w:t>zahlt das Jobcente</w:t>
      </w:r>
      <w:r w:rsidR="0073061B">
        <w:t>r oder das Sozialamt zunächst 65</w:t>
      </w:r>
      <w:r w:rsidR="00AA590F">
        <w:t xml:space="preserve"> Euro für das Anfang 2025</w:t>
      </w:r>
      <w:r>
        <w:t xml:space="preserve"> beginnende zwe</w:t>
      </w:r>
      <w:r w:rsidR="0073061B">
        <w:t xml:space="preserve">ite Schulhalbjahr </w:t>
      </w:r>
      <w:r w:rsidR="000D08F1">
        <w:t>aus. So</w:t>
      </w:r>
      <w:r w:rsidR="0073061B">
        <w:t xml:space="preserve">dann </w:t>
      </w:r>
      <w:r w:rsidR="000D08F1">
        <w:t xml:space="preserve">bewilligt es </w:t>
      </w:r>
      <w:r w:rsidR="0073061B">
        <w:t>130</w:t>
      </w:r>
      <w:r>
        <w:t xml:space="preserve"> Euro für das darauf im Sommer 202</w:t>
      </w:r>
      <w:r w:rsidR="00AA590F">
        <w:t>5</w:t>
      </w:r>
      <w:r>
        <w:t xml:space="preserve"> folgende erste Halbjahr des folgenden Schuljahres. </w:t>
      </w:r>
    </w:p>
    <w:p w:rsidR="00CA645C" w:rsidRDefault="005F35D1">
      <w:pPr>
        <w:spacing w:after="158" w:line="259" w:lineRule="auto"/>
        <w:ind w:left="0" w:firstLine="0"/>
      </w:pPr>
      <w:r>
        <w:t xml:space="preserve"> </w:t>
      </w:r>
    </w:p>
    <w:p w:rsidR="00CA645C" w:rsidRDefault="000A25A7">
      <w:pPr>
        <w:spacing w:after="159" w:line="259" w:lineRule="auto"/>
        <w:ind w:left="-5"/>
      </w:pPr>
      <w:r>
        <w:rPr>
          <w:b/>
        </w:rPr>
        <w:t>6</w:t>
      </w:r>
      <w:r w:rsidR="005F35D1">
        <w:rPr>
          <w:b/>
        </w:rPr>
        <w:t xml:space="preserve">.) Kindergeld: </w:t>
      </w:r>
    </w:p>
    <w:p w:rsidR="00CA645C" w:rsidRDefault="000A25A7">
      <w:pPr>
        <w:ind w:left="-5"/>
      </w:pPr>
      <w:r>
        <w:t>Da</w:t>
      </w:r>
      <w:r w:rsidR="0002455A">
        <w:t>s Kindergeld</w:t>
      </w:r>
      <w:r w:rsidR="0073061B">
        <w:t xml:space="preserve"> </w:t>
      </w:r>
      <w:r>
        <w:t>wird um fünf Euro auf 255 Euro angeho</w:t>
      </w:r>
      <w:r w:rsidR="0002455A">
        <w:t>b</w:t>
      </w:r>
      <w:r w:rsidR="00F23221">
        <w:t xml:space="preserve">en. </w:t>
      </w:r>
      <w:r>
        <w:t>Eine breite Bundestagsmehrheit hat dieser Erhöhung trotz des Bruchs der Ampelregierung gestern im Bundestag beschlossen. Heute hat auch der Bundesrat der Erhöhung zugestimmt</w:t>
      </w:r>
      <w:r w:rsidRPr="00D81E44">
        <w:rPr>
          <w:i/>
          <w:color w:val="FF0000"/>
        </w:rPr>
        <w:t xml:space="preserve"> </w:t>
      </w:r>
      <w:r>
        <w:rPr>
          <w:i/>
          <w:color w:val="FF0000"/>
        </w:rPr>
        <w:t>(Stand 20</w:t>
      </w:r>
      <w:r w:rsidR="00BF2540" w:rsidRPr="00D81E44">
        <w:rPr>
          <w:i/>
          <w:color w:val="FF0000"/>
        </w:rPr>
        <w:t>.12.24</w:t>
      </w:r>
      <w:r>
        <w:rPr>
          <w:i/>
          <w:color w:val="FF0000"/>
        </w:rPr>
        <w:t>)</w:t>
      </w:r>
      <w:r w:rsidRPr="000A25A7">
        <w:rPr>
          <w:i/>
          <w:color w:val="auto"/>
        </w:rPr>
        <w:t>.</w:t>
      </w:r>
      <w:r w:rsidR="005F35D1">
        <w:t xml:space="preserve"> </w:t>
      </w:r>
    </w:p>
    <w:p w:rsidR="00F23221" w:rsidRDefault="00F23221">
      <w:pPr>
        <w:spacing w:after="158" w:line="259" w:lineRule="auto"/>
        <w:ind w:left="0" w:firstLine="0"/>
      </w:pPr>
    </w:p>
    <w:p w:rsidR="00CA645C" w:rsidRDefault="000A25A7">
      <w:pPr>
        <w:spacing w:after="159" w:line="259" w:lineRule="auto"/>
        <w:ind w:left="-5"/>
      </w:pPr>
      <w:r>
        <w:rPr>
          <w:b/>
        </w:rPr>
        <w:t>7</w:t>
      </w:r>
      <w:r w:rsidR="0073061B">
        <w:rPr>
          <w:b/>
        </w:rPr>
        <w:t>.</w:t>
      </w:r>
      <w:r w:rsidR="005F35D1">
        <w:rPr>
          <w:b/>
        </w:rPr>
        <w:t xml:space="preserve">) Wohngeld: </w:t>
      </w:r>
    </w:p>
    <w:p w:rsidR="00CA645C" w:rsidRDefault="0073061B">
      <w:pPr>
        <w:spacing w:after="158" w:line="259" w:lineRule="auto"/>
        <w:ind w:left="0" w:firstLine="0"/>
      </w:pPr>
      <w:r>
        <w:t xml:space="preserve">Die Höhe des Wohngeldes ändert sich </w:t>
      </w:r>
      <w:r w:rsidR="0002455A">
        <w:t>zum 1.1.2025. Die Mietobergrenzen und die Zahlbeträge werden angehoben. Das Wohngeld soll sich</w:t>
      </w:r>
      <w:r w:rsidR="00E83EC1">
        <w:t xml:space="preserve"> </w:t>
      </w:r>
      <w:r w:rsidR="0002455A">
        <w:t xml:space="preserve">nach Angaben des Bundesministeriums für Wohnen, Stadtentwicklung und Bauwesen so </w:t>
      </w:r>
      <w:r w:rsidR="002B33BE">
        <w:t>durchschnittlich um ru</w:t>
      </w:r>
      <w:r w:rsidR="0002455A">
        <w:t xml:space="preserve">nd 15 Prozent erhöhen. </w:t>
      </w:r>
    </w:p>
    <w:p w:rsidR="0073061B" w:rsidRDefault="0073061B">
      <w:pPr>
        <w:spacing w:after="158" w:line="259" w:lineRule="auto"/>
        <w:ind w:left="0" w:firstLine="0"/>
      </w:pPr>
    </w:p>
    <w:p w:rsidR="00CA645C" w:rsidRDefault="000A25A7">
      <w:pPr>
        <w:spacing w:after="159" w:line="259" w:lineRule="auto"/>
        <w:ind w:left="-5"/>
      </w:pPr>
      <w:r>
        <w:rPr>
          <w:b/>
        </w:rPr>
        <w:t>8</w:t>
      </w:r>
      <w:r w:rsidR="0073061B">
        <w:rPr>
          <w:b/>
        </w:rPr>
        <w:t>.</w:t>
      </w:r>
      <w:r w:rsidR="005F35D1">
        <w:rPr>
          <w:b/>
        </w:rPr>
        <w:t xml:space="preserve">) Kinderzuschlag: </w:t>
      </w:r>
    </w:p>
    <w:p w:rsidR="00707309" w:rsidRDefault="005F35D1" w:rsidP="00DC2269">
      <w:pPr>
        <w:ind w:left="-5"/>
      </w:pPr>
      <w:r>
        <w:t>Der Höchstbetrag</w:t>
      </w:r>
      <w:r w:rsidR="0073061B">
        <w:t xml:space="preserve"> für den Kinderzuschlag </w:t>
      </w:r>
      <w:r w:rsidR="00DC2269">
        <w:t>steigt zum 1.1.2025 auf 297 Euro je Kind</w:t>
      </w:r>
      <w:r w:rsidR="0073061B">
        <w:t>.</w:t>
      </w:r>
      <w:r w:rsidR="00707309">
        <w:t xml:space="preserve"> </w:t>
      </w:r>
      <w:r w:rsidR="00DC2269">
        <w:t xml:space="preserve">Dies ergibt sich mittelbar aus der am 19.12.24 im Bundestag und am 20.12.24 im Bundesrat beschlossenen Anhebung von Kindergeld und Kindersofortzuschlag um je fünf Euro. </w:t>
      </w:r>
      <w:r w:rsidR="005F064B">
        <w:t xml:space="preserve">So jedenfalls die Auskunft des Bundesministeriums für Familie, Senioren, Frauen und Jugend an den DGB. Aus dieser Auskunft ergibt sich auch, dass die Familienkasse </w:t>
      </w:r>
      <w:r w:rsidR="00707309">
        <w:t xml:space="preserve">die Höhe des </w:t>
      </w:r>
      <w:proofErr w:type="spellStart"/>
      <w:r w:rsidR="00707309">
        <w:t>KiZ</w:t>
      </w:r>
      <w:proofErr w:type="spellEnd"/>
      <w:r w:rsidR="00707309">
        <w:t xml:space="preserve"> aufgrund der bestehenden gesetzlichen Vorgaben an</w:t>
      </w:r>
      <w:r w:rsidR="005F064B">
        <w:t>passen will</w:t>
      </w:r>
      <w:r w:rsidR="00707309">
        <w:t xml:space="preserve">, es bedürfe dafür keiner </w:t>
      </w:r>
      <w:r w:rsidR="005F064B">
        <w:t xml:space="preserve">gesonderten </w:t>
      </w:r>
      <w:r w:rsidR="00707309">
        <w:t>Rechtsverordnung.</w:t>
      </w:r>
    </w:p>
    <w:p w:rsidR="00CA645C" w:rsidRDefault="00CA645C">
      <w:pPr>
        <w:spacing w:after="160" w:line="259" w:lineRule="auto"/>
        <w:ind w:left="0" w:firstLine="0"/>
      </w:pPr>
    </w:p>
    <w:p w:rsidR="00CA645C" w:rsidRDefault="000A25A7">
      <w:pPr>
        <w:spacing w:after="159" w:line="259" w:lineRule="auto"/>
        <w:ind w:left="-5"/>
      </w:pPr>
      <w:r>
        <w:rPr>
          <w:b/>
        </w:rPr>
        <w:lastRenderedPageBreak/>
        <w:t>9</w:t>
      </w:r>
      <w:r w:rsidR="005F35D1">
        <w:rPr>
          <w:b/>
        </w:rPr>
        <w:t xml:space="preserve">.) Unterhalt </w:t>
      </w:r>
    </w:p>
    <w:p w:rsidR="009F545D" w:rsidRDefault="005F35D1" w:rsidP="00E4206E">
      <w:pPr>
        <w:spacing w:after="10"/>
        <w:ind w:left="-5"/>
      </w:pPr>
      <w:r>
        <w:t xml:space="preserve">Kindesunterhalt und Selbstbehalte </w:t>
      </w:r>
      <w:r w:rsidR="009F545D">
        <w:t xml:space="preserve">steigen zum 1.1.2025. </w:t>
      </w:r>
      <w:r>
        <w:t>Denn die „Düsseldorfer Tabelle“, eine von den Familiensenaten des Oberlandesgerichts (OLG) Düsseldorf ausgearbeitete Richtlinie für Unterhaltsrech</w:t>
      </w:r>
      <w:r w:rsidR="009F545D">
        <w:t>t und Unterhaltszahlungen, wird</w:t>
      </w:r>
      <w:r w:rsidR="00E4206E">
        <w:t xml:space="preserve"> </w:t>
      </w:r>
      <w:r>
        <w:t>aktuali</w:t>
      </w:r>
      <w:r w:rsidR="00E4206E">
        <w:t>siert.</w:t>
      </w:r>
      <w:r>
        <w:t xml:space="preserve"> Kinder von einem von ihnen getrennt lebenden Elternteil</w:t>
      </w:r>
      <w:r w:rsidR="007A5BBC">
        <w:t xml:space="preserve"> bekommen</w:t>
      </w:r>
      <w:r w:rsidR="00E4206E">
        <w:t xml:space="preserve"> </w:t>
      </w:r>
      <w:r>
        <w:t>mehr Unterhalt, weil neue Bedarfssätze für den Kindesunterhalt gelten</w:t>
      </w:r>
      <w:r w:rsidR="00E4206E">
        <w:t xml:space="preserve"> sollen</w:t>
      </w:r>
      <w:r>
        <w:t>. Die neuen Sätze finden sich hier:</w:t>
      </w:r>
      <w:r w:rsidR="009F545D">
        <w:t xml:space="preserve"> </w:t>
      </w:r>
    </w:p>
    <w:p w:rsidR="00E4206E" w:rsidRDefault="007D171C" w:rsidP="00E4206E">
      <w:pPr>
        <w:spacing w:after="10"/>
        <w:ind w:left="-5"/>
      </w:pPr>
      <w:hyperlink r:id="rId6" w:history="1">
        <w:r w:rsidR="009F545D" w:rsidRPr="006E6E0A">
          <w:rPr>
            <w:rStyle w:val="Hyperlink"/>
          </w:rPr>
          <w:t>https://www.olg-duesseldorf.nrw.de/infos/Duesseldorfer_Tabelle/Tabelle-2025/index.php</w:t>
        </w:r>
      </w:hyperlink>
    </w:p>
    <w:p w:rsidR="00CA645C" w:rsidRDefault="007D171C">
      <w:pPr>
        <w:spacing w:after="159" w:line="259" w:lineRule="auto"/>
        <w:ind w:left="-5"/>
      </w:pPr>
      <w:hyperlink r:id="rId7">
        <w:r w:rsidR="005F35D1">
          <w:t xml:space="preserve"> </w:t>
        </w:r>
      </w:hyperlink>
    </w:p>
    <w:p w:rsidR="00CA645C" w:rsidRDefault="005F35D1" w:rsidP="00E4206E">
      <w:pPr>
        <w:spacing w:after="161" w:line="259" w:lineRule="auto"/>
        <w:ind w:left="0" w:firstLine="0"/>
      </w:pPr>
      <w:r>
        <w:t xml:space="preserve"> </w:t>
      </w:r>
      <w:r w:rsidR="000A25A7">
        <w:rPr>
          <w:b/>
        </w:rPr>
        <w:t>10</w:t>
      </w:r>
      <w:r>
        <w:rPr>
          <w:b/>
        </w:rPr>
        <w:t xml:space="preserve">.) Arbeitslosengeld und andere Leistungen nach SGB III: </w:t>
      </w:r>
    </w:p>
    <w:p w:rsidR="00CA645C" w:rsidRDefault="00BF2540">
      <w:pPr>
        <w:ind w:left="-5"/>
      </w:pPr>
      <w:r>
        <w:t>Es</w:t>
      </w:r>
      <w:r w:rsidR="005F35D1">
        <w:t xml:space="preserve"> sind keine bedeutsamen Veränd</w:t>
      </w:r>
      <w:r w:rsidR="007A5BBC">
        <w:t>erungen bekannt, die zum</w:t>
      </w:r>
      <w:r w:rsidR="000D08F1">
        <w:t xml:space="preserve"> </w:t>
      </w:r>
      <w:r w:rsidR="007A5BBC">
        <w:t>1.1.202</w:t>
      </w:r>
      <w:r>
        <w:t>5</w:t>
      </w:r>
      <w:r w:rsidR="005F35D1">
        <w:t xml:space="preserve"> in Kraft treten. </w:t>
      </w:r>
    </w:p>
    <w:p w:rsidR="00CA645C" w:rsidRDefault="005F35D1">
      <w:pPr>
        <w:spacing w:after="160" w:line="259" w:lineRule="auto"/>
        <w:ind w:left="0" w:firstLine="0"/>
      </w:pPr>
      <w:r>
        <w:t xml:space="preserve"> </w:t>
      </w:r>
    </w:p>
    <w:p w:rsidR="00E4206E" w:rsidRPr="00E4206E" w:rsidRDefault="00BA2582">
      <w:pPr>
        <w:spacing w:after="160" w:line="259" w:lineRule="auto"/>
        <w:ind w:left="0" w:firstLine="0"/>
        <w:rPr>
          <w:b/>
        </w:rPr>
      </w:pPr>
      <w:r>
        <w:rPr>
          <w:b/>
        </w:rPr>
        <w:t>1</w:t>
      </w:r>
      <w:r w:rsidR="000A25A7">
        <w:rPr>
          <w:b/>
        </w:rPr>
        <w:t>1</w:t>
      </w:r>
      <w:r w:rsidR="00E4206E" w:rsidRPr="00E4206E">
        <w:rPr>
          <w:b/>
        </w:rPr>
        <w:t>.) Mindestlohn:</w:t>
      </w:r>
    </w:p>
    <w:p w:rsidR="00E4206E" w:rsidRDefault="00E4206E">
      <w:pPr>
        <w:spacing w:after="160" w:line="259" w:lineRule="auto"/>
        <w:ind w:left="0" w:firstLine="0"/>
      </w:pPr>
      <w:r>
        <w:t>Der M</w:t>
      </w:r>
      <w:r w:rsidR="00BF2540">
        <w:t>indestlohn steigt zum 1.1.</w:t>
      </w:r>
      <w:r>
        <w:t>2025 auf 12,82 Euro pro Stunde</w:t>
      </w:r>
      <w:r w:rsidR="00BF2540">
        <w:t>.</w:t>
      </w:r>
    </w:p>
    <w:p w:rsidR="00E4206E" w:rsidRDefault="00E4206E">
      <w:pPr>
        <w:spacing w:after="160" w:line="259" w:lineRule="auto"/>
        <w:ind w:left="0" w:firstLine="0"/>
      </w:pPr>
    </w:p>
    <w:p w:rsidR="00CA645C" w:rsidRDefault="005F35D1" w:rsidP="0073061B">
      <w:pPr>
        <w:spacing w:after="159" w:line="259" w:lineRule="auto"/>
        <w:ind w:left="-5"/>
      </w:pPr>
      <w:r>
        <w:rPr>
          <w:b/>
        </w:rPr>
        <w:t>1</w:t>
      </w:r>
      <w:r w:rsidR="000A25A7">
        <w:rPr>
          <w:b/>
        </w:rPr>
        <w:t>2</w:t>
      </w:r>
      <w:r>
        <w:rPr>
          <w:b/>
        </w:rPr>
        <w:t xml:space="preserve">.) </w:t>
      </w:r>
      <w:r w:rsidR="00E4206E">
        <w:rPr>
          <w:b/>
        </w:rPr>
        <w:t>Geringfügigkeitsgrenze</w:t>
      </w:r>
      <w:r w:rsidR="00364C7F">
        <w:rPr>
          <w:b/>
        </w:rPr>
        <w:t xml:space="preserve"> in den Sozialversicherungen</w:t>
      </w:r>
    </w:p>
    <w:p w:rsidR="00CA645C" w:rsidRDefault="000D08F1">
      <w:pPr>
        <w:spacing w:after="160" w:line="259" w:lineRule="auto"/>
        <w:ind w:left="0" w:firstLine="0"/>
      </w:pPr>
      <w:r>
        <w:t>Die Minijob-Grenze erhöh</w:t>
      </w:r>
      <w:r w:rsidR="00364C7F">
        <w:t xml:space="preserve">t </w:t>
      </w:r>
      <w:r>
        <w:t xml:space="preserve">sich </w:t>
      </w:r>
      <w:r w:rsidR="00364C7F">
        <w:t>ab Januar 202</w:t>
      </w:r>
      <w:r>
        <w:t>5</w:t>
      </w:r>
      <w:r w:rsidR="00BF2540">
        <w:t xml:space="preserve"> auf 556</w:t>
      </w:r>
      <w:r w:rsidR="00E4206E">
        <w:t xml:space="preserve"> Euro, also 18 Euro mehr im Monat</w:t>
      </w:r>
      <w:r w:rsidR="00364C7F">
        <w:t>.</w:t>
      </w:r>
    </w:p>
    <w:p w:rsidR="00364C7F" w:rsidRDefault="00364C7F">
      <w:pPr>
        <w:spacing w:after="160" w:line="259" w:lineRule="auto"/>
        <w:ind w:left="0" w:firstLine="0"/>
      </w:pPr>
    </w:p>
    <w:p w:rsidR="00CA645C" w:rsidRDefault="000A25A7">
      <w:pPr>
        <w:spacing w:after="278" w:line="259" w:lineRule="auto"/>
        <w:ind w:left="-5"/>
      </w:pPr>
      <w:r>
        <w:rPr>
          <w:b/>
        </w:rPr>
        <w:t>13</w:t>
      </w:r>
      <w:r w:rsidR="005F35D1">
        <w:rPr>
          <w:b/>
        </w:rPr>
        <w:t xml:space="preserve">.) Steuerrecht </w:t>
      </w:r>
    </w:p>
    <w:p w:rsidR="005F064B" w:rsidRDefault="005F35D1" w:rsidP="007B02B9">
      <w:pPr>
        <w:spacing w:after="0"/>
        <w:ind w:left="-5"/>
      </w:pPr>
      <w:r>
        <w:t xml:space="preserve">Der steuerliche Grundfreibetrag, der vollständig von einer Besteuerung ausgenommen wird, </w:t>
      </w:r>
      <w:r w:rsidR="00DC2269">
        <w:t xml:space="preserve">steigt </w:t>
      </w:r>
      <w:r w:rsidR="007B02B9">
        <w:t>zum 1.1.2025 deutlich an. Für ein steuerpflicht</w:t>
      </w:r>
      <w:r w:rsidR="00DC2269">
        <w:t>iges Einkommen von bis zu 12.096</w:t>
      </w:r>
      <w:r w:rsidR="007B02B9">
        <w:t xml:space="preserve"> Eu</w:t>
      </w:r>
      <w:r w:rsidR="00DC2269">
        <w:t>ro bei Einzelpersonen und 24.348 Euro bei Paaren muss</w:t>
      </w:r>
      <w:r w:rsidR="007B02B9">
        <w:t xml:space="preserve"> dan</w:t>
      </w:r>
      <w:r w:rsidR="00BE3744">
        <w:t>ach</w:t>
      </w:r>
      <w:r w:rsidR="007B02B9">
        <w:t xml:space="preserve"> keine Einkommensteuer mehr gezahlt werden.</w:t>
      </w:r>
      <w:r w:rsidR="00DC2269">
        <w:t xml:space="preserve"> Das </w:t>
      </w:r>
      <w:r w:rsidR="005F064B">
        <w:t xml:space="preserve">Steuerfortentwicklungsgesetz </w:t>
      </w:r>
      <w:r w:rsidR="00DC2269">
        <w:t xml:space="preserve">hat </w:t>
      </w:r>
      <w:r w:rsidR="004156F6">
        <w:t xml:space="preserve">den </w:t>
      </w:r>
      <w:r w:rsidR="005F064B">
        <w:t xml:space="preserve">Bundestag </w:t>
      </w:r>
      <w:r w:rsidR="004156F6">
        <w:t>am 19.12. und den Bundesrat am</w:t>
      </w:r>
      <w:r w:rsidR="00DC2269">
        <w:t xml:space="preserve"> 20.12.2024 passiert.</w:t>
      </w:r>
    </w:p>
    <w:p w:rsidR="005F064B" w:rsidRDefault="005F064B" w:rsidP="007B02B9">
      <w:pPr>
        <w:spacing w:after="0"/>
        <w:ind w:left="-5"/>
      </w:pPr>
    </w:p>
    <w:p w:rsidR="00CA645C" w:rsidRPr="00E37CBC" w:rsidRDefault="000A25A7">
      <w:pPr>
        <w:spacing w:after="159" w:line="259" w:lineRule="auto"/>
        <w:ind w:left="-5"/>
      </w:pPr>
      <w:r>
        <w:rPr>
          <w:b/>
        </w:rPr>
        <w:t>14</w:t>
      </w:r>
      <w:r w:rsidR="005F35D1" w:rsidRPr="00E37CBC">
        <w:rPr>
          <w:b/>
        </w:rPr>
        <w:t xml:space="preserve">.) Verschiedene wichtige Rechengrößen in der Sozialversicherung: </w:t>
      </w:r>
    </w:p>
    <w:p w:rsidR="00CA645C" w:rsidRPr="00E37CBC" w:rsidRDefault="005F35D1">
      <w:pPr>
        <w:numPr>
          <w:ilvl w:val="0"/>
          <w:numId w:val="10"/>
        </w:numPr>
        <w:ind w:hanging="118"/>
      </w:pPr>
      <w:r w:rsidRPr="00E37CBC">
        <w:t xml:space="preserve">Bezugsgröße: </w:t>
      </w:r>
      <w:r w:rsidR="00DE42E4" w:rsidRPr="00E37CBC">
        <w:t xml:space="preserve">Die monatliche Bezugsgröße beträgt ab dem Jahr 2025 in ganz Deutschland einheitlich </w:t>
      </w:r>
      <w:r w:rsidR="00DE42E4" w:rsidRPr="00E37CBC">
        <w:rPr>
          <w:rStyle w:val="Fett"/>
          <w:b w:val="0"/>
        </w:rPr>
        <w:t>3.745 Euro</w:t>
      </w:r>
      <w:r w:rsidR="00DE42E4" w:rsidRPr="00E37CBC">
        <w:t xml:space="preserve"> monatlich bzw. 44.940 Euro jährlich.</w:t>
      </w:r>
    </w:p>
    <w:p w:rsidR="00CA645C" w:rsidRPr="00E37CBC" w:rsidRDefault="005F35D1">
      <w:pPr>
        <w:numPr>
          <w:ilvl w:val="0"/>
          <w:numId w:val="10"/>
        </w:numPr>
        <w:ind w:hanging="118"/>
      </w:pPr>
      <w:r w:rsidRPr="00E37CBC">
        <w:t xml:space="preserve">Auch die Beitragsbemessungsgrenze, bis zu deren Obergrenze Beiträge zur Kranken- und zur Rentenversicherung gezahlt werden müssen, steigt: </w:t>
      </w:r>
    </w:p>
    <w:p w:rsidR="00CA645C" w:rsidRPr="00E37CBC" w:rsidRDefault="000D08F1">
      <w:pPr>
        <w:ind w:left="-5"/>
      </w:pPr>
      <w:r w:rsidRPr="00E37CBC">
        <w:t>a.)</w:t>
      </w:r>
      <w:r w:rsidR="007A5BBC" w:rsidRPr="00E37CBC">
        <w:t xml:space="preserve"> </w:t>
      </w:r>
      <w:r w:rsidR="005F35D1" w:rsidRPr="00E37CBC">
        <w:t>In der allgemeinen Rentenversicherung steigt die Be</w:t>
      </w:r>
      <w:r w:rsidR="00364C7F" w:rsidRPr="00E37CBC">
        <w:t xml:space="preserve">itragsbemessungsgrenze </w:t>
      </w:r>
      <w:r w:rsidR="00DE42E4" w:rsidRPr="00E37CBC">
        <w:t xml:space="preserve">Anfang 2025 </w:t>
      </w:r>
      <w:r w:rsidR="00364C7F" w:rsidRPr="00E37CBC">
        <w:t xml:space="preserve">auf </w:t>
      </w:r>
      <w:r w:rsidR="00DE42E4" w:rsidRPr="00E37CBC">
        <w:t>den Betrag von 8.05</w:t>
      </w:r>
      <w:r w:rsidR="00364C7F" w:rsidRPr="00E37CBC">
        <w:t>0</w:t>
      </w:r>
      <w:r w:rsidR="00DE42E4" w:rsidRPr="00E37CBC">
        <w:t xml:space="preserve"> Euro im </w:t>
      </w:r>
      <w:r w:rsidR="005F35D1" w:rsidRPr="00E37CBC">
        <w:t>Mona</w:t>
      </w:r>
      <w:r w:rsidR="00DE42E4" w:rsidRPr="00E37CBC">
        <w:t>t (96.600 Euro im Jahr)</w:t>
      </w:r>
      <w:r w:rsidR="005F35D1" w:rsidRPr="00E37CBC">
        <w:t xml:space="preserve">. </w:t>
      </w:r>
      <w:r w:rsidR="00DE42E4" w:rsidRPr="00E37CBC">
        <w:t>Die bisher übliche Trennung in einen Wert für „West“ und einen für „Ost“ entfällt nun.</w:t>
      </w:r>
    </w:p>
    <w:p w:rsidR="00DE42E4" w:rsidRPr="00E37CBC" w:rsidRDefault="000D08F1" w:rsidP="007A5BBC">
      <w:pPr>
        <w:ind w:left="-5"/>
      </w:pPr>
      <w:r w:rsidRPr="00E37CBC">
        <w:t>b.)</w:t>
      </w:r>
      <w:r w:rsidR="007A5BBC" w:rsidRPr="00E37CBC">
        <w:t xml:space="preserve"> </w:t>
      </w:r>
      <w:r w:rsidR="005F35D1" w:rsidRPr="00E37CBC">
        <w:t>Die bundesweit einheitliche Beitragsbemessungsgrenze in der gesetzlichen Krankenversi</w:t>
      </w:r>
      <w:r w:rsidR="00DE42E4" w:rsidRPr="00E37CBC">
        <w:t>cherung steigt für das Jahr 2025</w:t>
      </w:r>
      <w:r w:rsidR="001B6AF3" w:rsidRPr="00E37CBC">
        <w:t xml:space="preserve"> auf </w:t>
      </w:r>
      <w:r w:rsidR="00DE42E4" w:rsidRPr="00E37CBC">
        <w:rPr>
          <w:rStyle w:val="Fett"/>
          <w:b w:val="0"/>
        </w:rPr>
        <w:t>5.512,50 Euro</w:t>
      </w:r>
      <w:r w:rsidR="00DE42E4" w:rsidRPr="00E37CBC">
        <w:t xml:space="preserve"> monatlich (66.150 Euro jährlich).</w:t>
      </w:r>
    </w:p>
    <w:p w:rsidR="007A5BBC" w:rsidRPr="00E37CBC" w:rsidRDefault="007A5BBC" w:rsidP="007A5BBC">
      <w:pPr>
        <w:ind w:left="-5"/>
      </w:pPr>
    </w:p>
    <w:p w:rsidR="00CA645C" w:rsidRPr="00E37CBC" w:rsidRDefault="005F35D1" w:rsidP="007A5BBC">
      <w:pPr>
        <w:ind w:left="-5"/>
      </w:pPr>
      <w:r w:rsidRPr="00E37CBC">
        <w:t xml:space="preserve">Die aktuellen Beitragshöhen in der Sozialversicherung finden sich z. B. hier: </w:t>
      </w:r>
    </w:p>
    <w:p w:rsidR="00CA645C" w:rsidRPr="00E37CBC" w:rsidRDefault="007D171C">
      <w:pPr>
        <w:spacing w:after="0" w:line="259" w:lineRule="auto"/>
        <w:ind w:left="0" w:firstLine="0"/>
      </w:pPr>
      <w:hyperlink r:id="rId8" w:history="1">
        <w:r w:rsidR="00DC13D1" w:rsidRPr="00E37CBC">
          <w:rPr>
            <w:rStyle w:val="Hyperlink"/>
          </w:rPr>
          <w:t>https://www.haufe.de/sozialwesen/beitrags-und-versicherungsrecht-2022_244_551210.html</w:t>
        </w:r>
      </w:hyperlink>
    </w:p>
    <w:p w:rsidR="00DC13D1" w:rsidRDefault="00DC13D1">
      <w:pPr>
        <w:spacing w:after="0" w:line="259" w:lineRule="auto"/>
        <w:ind w:left="0" w:firstLine="0"/>
      </w:pPr>
    </w:p>
    <w:p w:rsidR="004156F6" w:rsidRPr="00E37CBC" w:rsidRDefault="004156F6">
      <w:pPr>
        <w:spacing w:after="0" w:line="259" w:lineRule="auto"/>
        <w:ind w:left="0" w:firstLine="0"/>
      </w:pPr>
    </w:p>
    <w:p w:rsidR="005F064B" w:rsidRPr="00E37CBC" w:rsidRDefault="00DC2269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>15</w:t>
      </w:r>
      <w:r w:rsidR="005F064B" w:rsidRPr="00E37CBC">
        <w:rPr>
          <w:b/>
        </w:rPr>
        <w:t xml:space="preserve">.) </w:t>
      </w:r>
      <w:r w:rsidR="00E37CBC" w:rsidRPr="00E37CBC">
        <w:rPr>
          <w:b/>
        </w:rPr>
        <w:t>Beiträge zur Kranken- und zur Pflegeversicherung</w:t>
      </w:r>
    </w:p>
    <w:p w:rsidR="00E37CBC" w:rsidRPr="005F064B" w:rsidRDefault="00E37CBC" w:rsidP="00E37CBC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</w:rPr>
      </w:pPr>
      <w:r w:rsidRPr="00E37CBC">
        <w:rPr>
          <w:rFonts w:asciiTheme="minorHAnsi" w:eastAsia="Times New Roman" w:hAnsiTheme="minorHAnsi" w:cstheme="minorHAnsi"/>
          <w:color w:val="auto"/>
        </w:rPr>
        <w:t xml:space="preserve">Der Beitrag zur Krankenversicherung steigt um durchschnittlich </w:t>
      </w:r>
      <w:r w:rsidR="00DC2269">
        <w:rPr>
          <w:rFonts w:asciiTheme="minorHAnsi" w:eastAsia="Times New Roman" w:hAnsiTheme="minorHAnsi" w:cstheme="minorHAnsi"/>
          <w:color w:val="auto"/>
        </w:rPr>
        <w:t xml:space="preserve">etwa </w:t>
      </w:r>
      <w:r w:rsidRPr="00E37CBC">
        <w:rPr>
          <w:rFonts w:asciiTheme="minorHAnsi" w:eastAsia="Times New Roman" w:hAnsiTheme="minorHAnsi" w:cstheme="minorHAnsi"/>
          <w:color w:val="auto"/>
        </w:rPr>
        <w:t>0,8 Prozentpunkte</w:t>
      </w:r>
      <w:r w:rsidR="00DC2269">
        <w:rPr>
          <w:rFonts w:asciiTheme="minorHAnsi" w:eastAsia="Times New Roman" w:hAnsiTheme="minorHAnsi" w:cstheme="minorHAnsi"/>
          <w:color w:val="auto"/>
        </w:rPr>
        <w:t xml:space="preserve"> je Krankenkasse</w:t>
      </w:r>
      <w:r w:rsidRPr="00E37CBC">
        <w:rPr>
          <w:rFonts w:asciiTheme="minorHAnsi" w:eastAsia="Times New Roman" w:hAnsiTheme="minorHAnsi" w:cstheme="minorHAnsi"/>
          <w:color w:val="auto"/>
        </w:rPr>
        <w:t xml:space="preserve">. Die geschieht in Form einer Erhöhung des so genannten Zusatzbetrags. Denn 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Krankenkassen können einen individuellen Zusatzbeitrag erheben, sofern die Zuweisungen aus dem Gesundheitsfonds </w:t>
      </w:r>
      <w:r w:rsidRPr="00E37CBC">
        <w:rPr>
          <w:rFonts w:asciiTheme="minorHAnsi" w:eastAsia="Times New Roman" w:hAnsiTheme="minorHAnsi" w:cstheme="minorHAnsi"/>
          <w:color w:val="auto"/>
        </w:rPr>
        <w:t xml:space="preserve">nicht ausreichen, um 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ihren Finanzbedarf </w:t>
      </w:r>
      <w:r w:rsidRPr="00E37CBC">
        <w:rPr>
          <w:rFonts w:asciiTheme="minorHAnsi" w:eastAsia="Times New Roman" w:hAnsiTheme="minorHAnsi" w:cstheme="minorHAnsi"/>
          <w:color w:val="auto"/>
        </w:rPr>
        <w:t xml:space="preserve">zu 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decken. Die Höhe des kassenindividuellen Zusatzbeitrags legt </w:t>
      </w:r>
      <w:r w:rsidRPr="00E37CBC">
        <w:rPr>
          <w:rFonts w:asciiTheme="minorHAnsi" w:eastAsia="Times New Roman" w:hAnsiTheme="minorHAnsi" w:cstheme="minorHAnsi"/>
          <w:color w:val="auto"/>
        </w:rPr>
        <w:t xml:space="preserve">dabei </w:t>
      </w:r>
      <w:r w:rsidRPr="005F064B">
        <w:rPr>
          <w:rFonts w:asciiTheme="minorHAnsi" w:eastAsia="Times New Roman" w:hAnsiTheme="minorHAnsi" w:cstheme="minorHAnsi"/>
          <w:color w:val="auto"/>
        </w:rPr>
        <w:t>jede Kasse selbst fest</w:t>
      </w:r>
      <w:r w:rsidRPr="00E37CBC">
        <w:rPr>
          <w:rFonts w:asciiTheme="minorHAnsi" w:eastAsia="Times New Roman" w:hAnsiTheme="minorHAnsi" w:cstheme="minorHAnsi"/>
          <w:color w:val="auto"/>
        </w:rPr>
        <w:t>.</w:t>
      </w:r>
    </w:p>
    <w:p w:rsidR="005F064B" w:rsidRPr="005F064B" w:rsidRDefault="005F064B" w:rsidP="00E37CBC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</w:rPr>
      </w:pPr>
      <w:r w:rsidRPr="005F064B">
        <w:rPr>
          <w:rFonts w:asciiTheme="minorHAnsi" w:eastAsia="Times New Roman" w:hAnsiTheme="minorHAnsi" w:cstheme="minorHAnsi"/>
          <w:color w:val="auto"/>
        </w:rPr>
        <w:t xml:space="preserve">Der Beitragssatz in der Pflegeversicherung wird </w:t>
      </w:r>
      <w:r w:rsidR="00E37CBC" w:rsidRPr="00E37CBC">
        <w:rPr>
          <w:rFonts w:asciiTheme="minorHAnsi" w:eastAsia="Times New Roman" w:hAnsiTheme="minorHAnsi" w:cstheme="minorHAnsi"/>
          <w:color w:val="auto"/>
        </w:rPr>
        <w:t xml:space="preserve">außerdem 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zum 1. Januar 2025 auf </w:t>
      </w:r>
      <w:r w:rsidRPr="005F064B">
        <w:rPr>
          <w:rFonts w:asciiTheme="minorHAnsi" w:eastAsia="Times New Roman" w:hAnsiTheme="minorHAnsi" w:cstheme="minorHAnsi"/>
          <w:bCs/>
          <w:color w:val="auto"/>
        </w:rPr>
        <w:t>3,6 Prozent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 erhöht. </w:t>
      </w:r>
      <w:r w:rsidR="00E37CBC" w:rsidRPr="00E37CBC">
        <w:rPr>
          <w:rFonts w:asciiTheme="minorHAnsi" w:eastAsia="Times New Roman" w:hAnsiTheme="minorHAnsi" w:cstheme="minorHAnsi"/>
          <w:color w:val="auto"/>
        </w:rPr>
        <w:t xml:space="preserve">Aufgrund der 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finanziellen Schwierigkeiten der Pflegeversicherung </w:t>
      </w:r>
      <w:r w:rsidR="00E37CBC" w:rsidRPr="00E37CBC">
        <w:rPr>
          <w:rFonts w:asciiTheme="minorHAnsi" w:eastAsia="Times New Roman" w:hAnsiTheme="minorHAnsi" w:cstheme="minorHAnsi"/>
          <w:color w:val="auto"/>
        </w:rPr>
        <w:t xml:space="preserve">werden </w:t>
      </w:r>
      <w:r w:rsidRPr="005F064B">
        <w:rPr>
          <w:rFonts w:asciiTheme="minorHAnsi" w:eastAsia="Times New Roman" w:hAnsiTheme="minorHAnsi" w:cstheme="minorHAnsi"/>
          <w:color w:val="auto"/>
        </w:rPr>
        <w:t xml:space="preserve">die </w:t>
      </w:r>
      <w:r w:rsidR="00E37CBC" w:rsidRPr="00E37CBC">
        <w:rPr>
          <w:rFonts w:asciiTheme="minorHAnsi" w:eastAsia="Times New Roman" w:hAnsiTheme="minorHAnsi" w:cstheme="minorHAnsi"/>
          <w:color w:val="auto"/>
        </w:rPr>
        <w:t>Beiträge somit um 0,2 Prozentpunkte angehoben.</w:t>
      </w:r>
    </w:p>
    <w:p w:rsidR="005F064B" w:rsidRPr="00DC2269" w:rsidRDefault="007D171C" w:rsidP="00DC2269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/>
          <w:color w:val="FF0000"/>
        </w:rPr>
        <w:t>(Stand: 20.12.2024, 14:</w:t>
      </w:r>
      <w:bookmarkStart w:id="0" w:name="_GoBack"/>
      <w:bookmarkEnd w:id="0"/>
      <w:r w:rsidR="00DC2269" w:rsidRPr="00DC2269">
        <w:rPr>
          <w:rFonts w:asciiTheme="minorHAnsi" w:hAnsiTheme="minorHAnsi" w:cstheme="minorHAnsi"/>
          <w:i/>
          <w:color w:val="FF0000"/>
        </w:rPr>
        <w:t>02)</w:t>
      </w:r>
    </w:p>
    <w:sectPr w:rsidR="005F064B" w:rsidRPr="00DC2269">
      <w:pgSz w:w="11906" w:h="16838"/>
      <w:pgMar w:top="1457" w:right="1417" w:bottom="113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13A4"/>
    <w:multiLevelType w:val="hybridMultilevel"/>
    <w:tmpl w:val="6B1469AE"/>
    <w:lvl w:ilvl="0" w:tplc="DAB29F4C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EE6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C3F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4C9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12D29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6E1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26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834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C19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E102C"/>
    <w:multiLevelType w:val="hybridMultilevel"/>
    <w:tmpl w:val="31366792"/>
    <w:lvl w:ilvl="0" w:tplc="D3AC0FF8">
      <w:start w:val="1"/>
      <w:numFmt w:val="bullet"/>
      <w:lvlText w:val="–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83E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CF6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A41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082D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074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079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065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806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B95DB3"/>
    <w:multiLevelType w:val="hybridMultilevel"/>
    <w:tmpl w:val="B958D516"/>
    <w:lvl w:ilvl="0" w:tplc="529E02D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2E3F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C40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0CA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658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6F9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A2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6A8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8D9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6B2B50"/>
    <w:multiLevelType w:val="hybridMultilevel"/>
    <w:tmpl w:val="C34829E4"/>
    <w:lvl w:ilvl="0" w:tplc="56A6983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9A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05E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6EC6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2284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2A50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C86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65A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60B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885EE2"/>
    <w:multiLevelType w:val="hybridMultilevel"/>
    <w:tmpl w:val="9E6C3488"/>
    <w:lvl w:ilvl="0" w:tplc="BAE095B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67CE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8D9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02F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58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A456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49D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E14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6F2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F13353"/>
    <w:multiLevelType w:val="multilevel"/>
    <w:tmpl w:val="4F6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E26C1"/>
    <w:multiLevelType w:val="hybridMultilevel"/>
    <w:tmpl w:val="C3066966"/>
    <w:lvl w:ilvl="0" w:tplc="DA94212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E4A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ADC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44D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0CF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CE8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01D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2EF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0BC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A84684"/>
    <w:multiLevelType w:val="hybridMultilevel"/>
    <w:tmpl w:val="EAECF1E4"/>
    <w:lvl w:ilvl="0" w:tplc="53C8A5E0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4ADD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AC1C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1CFF6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818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818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8CD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055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0E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AC62E1"/>
    <w:multiLevelType w:val="hybridMultilevel"/>
    <w:tmpl w:val="2D6E4602"/>
    <w:lvl w:ilvl="0" w:tplc="381AAD10">
      <w:start w:val="1"/>
      <w:numFmt w:val="bullet"/>
      <w:lvlText w:val="–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DE97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40C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61BD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E68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2F8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CBB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E69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2B8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C26BDD"/>
    <w:multiLevelType w:val="hybridMultilevel"/>
    <w:tmpl w:val="BC4C63CE"/>
    <w:lvl w:ilvl="0" w:tplc="5B960CD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47E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41F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8B5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8ABD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ACBF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42A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CE9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E4FF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8C1125"/>
    <w:multiLevelType w:val="hybridMultilevel"/>
    <w:tmpl w:val="D83637EE"/>
    <w:lvl w:ilvl="0" w:tplc="F25AF4FC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A76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41E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048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409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0FD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4C04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42A6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C0F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5C"/>
    <w:rsid w:val="0002455A"/>
    <w:rsid w:val="000A25A7"/>
    <w:rsid w:val="000D08F1"/>
    <w:rsid w:val="001207AF"/>
    <w:rsid w:val="001B6AF3"/>
    <w:rsid w:val="002408EE"/>
    <w:rsid w:val="00287CC0"/>
    <w:rsid w:val="002B33BE"/>
    <w:rsid w:val="002C4048"/>
    <w:rsid w:val="00364C7F"/>
    <w:rsid w:val="0039559C"/>
    <w:rsid w:val="0041552B"/>
    <w:rsid w:val="004156F6"/>
    <w:rsid w:val="005724EB"/>
    <w:rsid w:val="00575B39"/>
    <w:rsid w:val="005F064B"/>
    <w:rsid w:val="005F35D1"/>
    <w:rsid w:val="006D3967"/>
    <w:rsid w:val="00707309"/>
    <w:rsid w:val="0073061B"/>
    <w:rsid w:val="007A5BBC"/>
    <w:rsid w:val="007B02B9"/>
    <w:rsid w:val="007D171C"/>
    <w:rsid w:val="008E66BE"/>
    <w:rsid w:val="009F545D"/>
    <w:rsid w:val="00AA590F"/>
    <w:rsid w:val="00BA2582"/>
    <w:rsid w:val="00BE3744"/>
    <w:rsid w:val="00BF2540"/>
    <w:rsid w:val="00C37349"/>
    <w:rsid w:val="00C93389"/>
    <w:rsid w:val="00CA645C"/>
    <w:rsid w:val="00D81E44"/>
    <w:rsid w:val="00D81EA4"/>
    <w:rsid w:val="00DC13D1"/>
    <w:rsid w:val="00DC2269"/>
    <w:rsid w:val="00DE42E4"/>
    <w:rsid w:val="00E37CBC"/>
    <w:rsid w:val="00E4206E"/>
    <w:rsid w:val="00E83EC1"/>
    <w:rsid w:val="00F23221"/>
    <w:rsid w:val="00F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74A9B-8DE9-46AA-9A66-3D1E1B0A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9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E4206E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DE42E4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13D1"/>
    <w:rPr>
      <w:color w:val="954F72" w:themeColor="followedHyperlink"/>
      <w:u w:val="single"/>
    </w:rPr>
  </w:style>
  <w:style w:type="paragraph" w:customStyle="1" w:styleId="xmsonormal">
    <w:name w:val="x_msonormal"/>
    <w:basedOn w:val="Standard"/>
    <w:rsid w:val="00707309"/>
    <w:pPr>
      <w:spacing w:after="0" w:line="240" w:lineRule="auto"/>
      <w:ind w:left="0" w:firstLine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ufe.de/sozialwesen/beitrags-und-versicherungsrecht-2022_244_551210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lg-duesseldorf.nrw.de/infos/Duesseldorfer_Tabelle/Tabelle-2023/Duesseldorfer-Tabelle-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g-duesseldorf.nrw.de/infos/Duesseldorfer_Tabelle/Tabelle-2025/index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7A5F-3E4C-456E-8658-1B6D1DD6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Timmermann</dc:creator>
  <cp:keywords/>
  <cp:lastModifiedBy>Rainer Timmermann</cp:lastModifiedBy>
  <cp:revision>5</cp:revision>
  <dcterms:created xsi:type="dcterms:W3CDTF">2024-12-18T10:45:00Z</dcterms:created>
  <dcterms:modified xsi:type="dcterms:W3CDTF">2024-12-20T13:09:00Z</dcterms:modified>
</cp:coreProperties>
</file>